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372D7" w:rsidP="004372D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4372D7" w:rsidP="004372D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4372D7" w:rsidP="004372D7">
      <w:pPr>
        <w:spacing w:after="0" w:line="240" w:lineRule="auto"/>
        <w:jc w:val="center"/>
        <w:rPr>
          <w:rFonts w:ascii="Times New Roman" w:eastAsia="Times New Roman" w:hAnsi="Times New Roman" w:cs="Times New Roman"/>
          <w:sz w:val="28"/>
          <w:szCs w:val="28"/>
          <w:lang w:eastAsia="ru-RU"/>
        </w:rPr>
      </w:pPr>
    </w:p>
    <w:p w:rsidR="004372D7" w:rsidP="004372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19 февраля 2024 года  </w:t>
      </w:r>
    </w:p>
    <w:p w:rsidR="004372D7" w:rsidP="004372D7">
      <w:pPr>
        <w:spacing w:after="0" w:line="240" w:lineRule="auto"/>
        <w:jc w:val="both"/>
        <w:rPr>
          <w:rFonts w:ascii="Times New Roman" w:eastAsia="Times New Roman" w:hAnsi="Times New Roman" w:cs="Times New Roman"/>
          <w:sz w:val="28"/>
          <w:szCs w:val="28"/>
          <w:lang w:eastAsia="ru-RU"/>
        </w:rPr>
      </w:pPr>
    </w:p>
    <w:p w:rsidR="004372D7" w:rsidP="004372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4372D7" w:rsidRPr="004372D7" w:rsidP="004372D7">
      <w:pPr>
        <w:pStyle w:val="BodyTextIndent2"/>
        <w:spacing w:after="0" w:line="240" w:lineRule="auto"/>
        <w:ind w:left="0"/>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Pr="004372D7">
        <w:rPr>
          <w:rFonts w:ascii="Times New Roman" w:eastAsia="Times New Roman" w:hAnsi="Times New Roman" w:cs="Times New Roman"/>
          <w:sz w:val="28"/>
          <w:szCs w:val="28"/>
          <w:lang w:eastAsia="ru-RU"/>
        </w:rPr>
        <w:t xml:space="preserve">рассмотрев в открытом судебном заседании дело об административном правонарушении </w:t>
      </w:r>
      <w:r w:rsidRPr="004372D7">
        <w:rPr>
          <w:rFonts w:ascii="Times New Roman" w:eastAsia="Times New Roman" w:hAnsi="Times New Roman" w:cs="Times New Roman"/>
          <w:b/>
          <w:sz w:val="28"/>
          <w:szCs w:val="28"/>
          <w:lang w:eastAsia="ru-RU"/>
        </w:rPr>
        <w:t>№5-220-2802/2024,</w:t>
      </w:r>
      <w:r w:rsidRPr="004372D7">
        <w:rPr>
          <w:rFonts w:ascii="Times New Roman" w:eastAsia="Times New Roman" w:hAnsi="Times New Roman" w:cs="Times New Roman"/>
          <w:sz w:val="28"/>
          <w:szCs w:val="28"/>
          <w:lang w:eastAsia="ru-RU"/>
        </w:rPr>
        <w:t xml:space="preserve"> возбужденное по ст.15.5 КоАП РФ в отношении должностного лица – </w:t>
      </w:r>
      <w:r w:rsidR="00A12E6F">
        <w:rPr>
          <w:b/>
          <w:sz w:val="26"/>
          <w:szCs w:val="26"/>
        </w:rPr>
        <w:t>**</w:t>
      </w:r>
      <w:r w:rsidR="00A12E6F">
        <w:rPr>
          <w:b/>
          <w:sz w:val="26"/>
          <w:szCs w:val="26"/>
        </w:rPr>
        <w:t xml:space="preserve">* </w:t>
      </w:r>
      <w:r w:rsidRPr="004372D7">
        <w:rPr>
          <w:rFonts w:ascii="Times New Roman" w:hAnsi="Times New Roman"/>
          <w:sz w:val="28"/>
          <w:szCs w:val="28"/>
        </w:rPr>
        <w:t xml:space="preserve"> Выдриной</w:t>
      </w:r>
      <w:r w:rsidRPr="004372D7">
        <w:rPr>
          <w:rFonts w:ascii="Times New Roman" w:hAnsi="Times New Roman"/>
          <w:sz w:val="28"/>
          <w:szCs w:val="28"/>
        </w:rPr>
        <w:t xml:space="preserve"> </w:t>
      </w:r>
      <w:r w:rsidR="00A12E6F">
        <w:rPr>
          <w:b/>
          <w:sz w:val="26"/>
          <w:szCs w:val="26"/>
        </w:rPr>
        <w:t>***</w:t>
      </w:r>
      <w:r w:rsidRPr="004372D7">
        <w:rPr>
          <w:rFonts w:ascii="Times New Roman" w:hAnsi="Times New Roman"/>
          <w:sz w:val="28"/>
          <w:szCs w:val="28"/>
        </w:rPr>
        <w:t xml:space="preserve">, </w:t>
      </w:r>
    </w:p>
    <w:p w:rsidR="004372D7" w:rsidRPr="004372D7" w:rsidP="004372D7">
      <w:pPr>
        <w:pStyle w:val="BodyTextIndent2"/>
        <w:spacing w:after="0" w:line="240" w:lineRule="auto"/>
        <w:jc w:val="both"/>
        <w:rPr>
          <w:rFonts w:ascii="Times New Roman" w:hAnsi="Times New Roman"/>
          <w:sz w:val="28"/>
          <w:szCs w:val="28"/>
        </w:rPr>
      </w:pPr>
    </w:p>
    <w:p w:rsidR="004372D7" w:rsidRPr="004372D7" w:rsidP="004372D7">
      <w:pPr>
        <w:jc w:val="center"/>
        <w:rPr>
          <w:rFonts w:ascii="Times New Roman" w:hAnsi="Times New Roman"/>
          <w:sz w:val="28"/>
          <w:szCs w:val="28"/>
        </w:rPr>
      </w:pPr>
      <w:r w:rsidRPr="004372D7">
        <w:rPr>
          <w:rFonts w:ascii="Times New Roman" w:hAnsi="Times New Roman"/>
          <w:b/>
          <w:sz w:val="28"/>
          <w:szCs w:val="28"/>
        </w:rPr>
        <w:t>УСТАНОВИЛ</w:t>
      </w:r>
      <w:r w:rsidRPr="004372D7">
        <w:rPr>
          <w:rFonts w:ascii="Times New Roman" w:hAnsi="Times New Roman"/>
          <w:sz w:val="28"/>
          <w:szCs w:val="28"/>
        </w:rPr>
        <w:t>:</w:t>
      </w:r>
    </w:p>
    <w:p w:rsidR="004372D7" w:rsidP="004372D7">
      <w:pPr>
        <w:pStyle w:val="BodyTextIndent2"/>
        <w:spacing w:after="0" w:line="240" w:lineRule="auto"/>
        <w:ind w:left="0"/>
        <w:jc w:val="both"/>
        <w:rPr>
          <w:rFonts w:ascii="Times New Roman" w:eastAsia="Times New Roman" w:hAnsi="Times New Roman" w:cs="Times New Roman"/>
          <w:sz w:val="28"/>
          <w:szCs w:val="28"/>
          <w:lang w:eastAsia="ru-RU"/>
        </w:rPr>
      </w:pPr>
      <w:r w:rsidRPr="004372D7">
        <w:rPr>
          <w:rFonts w:ascii="Times New Roman" w:hAnsi="Times New Roman" w:cs="Times New Roman"/>
          <w:sz w:val="28"/>
          <w:szCs w:val="28"/>
        </w:rPr>
        <w:t xml:space="preserve">           </w:t>
      </w:r>
      <w:r w:rsidRPr="004372D7">
        <w:rPr>
          <w:rFonts w:ascii="Times New Roman" w:hAnsi="Times New Roman"/>
          <w:sz w:val="28"/>
          <w:szCs w:val="28"/>
        </w:rPr>
        <w:t xml:space="preserve">Выдрина Г.А., являясь </w:t>
      </w:r>
      <w:r w:rsidR="00A12E6F">
        <w:rPr>
          <w:b/>
          <w:sz w:val="26"/>
          <w:szCs w:val="26"/>
        </w:rPr>
        <w:t>**</w:t>
      </w:r>
      <w:r w:rsidR="00A12E6F">
        <w:rPr>
          <w:b/>
          <w:sz w:val="26"/>
          <w:szCs w:val="26"/>
        </w:rPr>
        <w:t xml:space="preserve">* </w:t>
      </w:r>
      <w:r>
        <w:rPr>
          <w:rFonts w:ascii="Times New Roman" w:hAnsi="Times New Roman"/>
          <w:sz w:val="28"/>
          <w:szCs w:val="28"/>
        </w:rPr>
        <w:t xml:space="preserve"> </w:t>
      </w:r>
      <w:r w:rsidRPr="004372D7">
        <w:rPr>
          <w:rFonts w:ascii="Times New Roman" w:hAnsi="Times New Roman"/>
          <w:sz w:val="28"/>
          <w:szCs w:val="28"/>
        </w:rPr>
        <w:t>и</w:t>
      </w:r>
      <w:r w:rsidRPr="004372D7">
        <w:rPr>
          <w:rFonts w:ascii="Times New Roman" w:hAnsi="Times New Roman"/>
          <w:sz w:val="28"/>
          <w:szCs w:val="28"/>
        </w:rPr>
        <w:t xml:space="preserve"> исполняя свои обязанности по адресу: </w:t>
      </w:r>
      <w:r w:rsidR="00A12E6F">
        <w:rPr>
          <w:b/>
          <w:sz w:val="26"/>
          <w:szCs w:val="26"/>
        </w:rPr>
        <w:t xml:space="preserve">*** </w:t>
      </w:r>
      <w:r w:rsidRPr="004372D7">
        <w:rPr>
          <w:rFonts w:ascii="Times New Roman" w:hAnsi="Times New Roman"/>
          <w:sz w:val="28"/>
          <w:szCs w:val="28"/>
        </w:rPr>
        <w:t xml:space="preserve"> 28.03.2023 в 00 час. 01 мин. совершила правонарушение</w:t>
      </w:r>
      <w:r>
        <w:rPr>
          <w:rFonts w:ascii="Times New Roman" w:hAnsi="Times New Roman"/>
          <w:sz w:val="28"/>
          <w:szCs w:val="28"/>
        </w:rPr>
        <w:t>, выразившееся в несвоевременном представлении в МИФНС России №1 по Ханты-Мансийскому автономному округу – Югре декларации по упрощенной системе налогообложения за 2022 год, нарушив тем самым требования пп.4 п.1 ст.</w:t>
      </w:r>
      <w:r>
        <w:rPr>
          <w:rFonts w:ascii="Times New Roman" w:hAnsi="Times New Roman"/>
          <w:sz w:val="28"/>
          <w:szCs w:val="28"/>
        </w:rPr>
        <w:t>23,  п.</w:t>
      </w:r>
      <w:r>
        <w:rPr>
          <w:rFonts w:ascii="Times New Roman" w:hAnsi="Times New Roman"/>
          <w:sz w:val="28"/>
          <w:szCs w:val="28"/>
        </w:rPr>
        <w:t>6 ст.80, п.1 ст.346.23 Налогового Кодекса.</w:t>
      </w:r>
    </w:p>
    <w:p w:rsidR="004372D7" w:rsidP="004372D7">
      <w:pPr>
        <w:pStyle w:val="BodyText"/>
        <w:ind w:firstLine="567"/>
        <w:rPr>
          <w:rFonts w:eastAsia="Calibri"/>
          <w:sz w:val="28"/>
          <w:szCs w:val="28"/>
        </w:rPr>
      </w:pPr>
      <w:r>
        <w:rPr>
          <w:sz w:val="28"/>
          <w:szCs w:val="28"/>
        </w:rPr>
        <w:t xml:space="preserve">В судебное заседание Выдрина Г.А. не явилась, о месте и времени рассмотрения дела извещена надлежащим образом. Ходатайство об отложении рассмотрения дела от нее не поступило; уважительная причина ее неявки судом не установлена. Предоставленной ей возможностью реализовать свое право на судебную защиту как лично, так и через своего представителя, будучи извещенной о судебном </w:t>
      </w:r>
      <w:r>
        <w:rPr>
          <w:sz w:val="28"/>
          <w:szCs w:val="28"/>
        </w:rPr>
        <w:t>заседании,  не</w:t>
      </w:r>
      <w:r>
        <w:rPr>
          <w:sz w:val="28"/>
          <w:szCs w:val="28"/>
        </w:rPr>
        <w:t xml:space="preserve"> воспользовалась.</w:t>
      </w:r>
    </w:p>
    <w:p w:rsidR="004372D7" w:rsidP="004372D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8"/>
          <w:szCs w:val="28"/>
        </w:rPr>
        <w:t>лица  о</w:t>
      </w:r>
      <w:r>
        <w:rPr>
          <w:rFonts w:ascii="Times New Roman" w:hAnsi="Times New Roman" w:cs="Times New Roman"/>
          <w:sz w:val="28"/>
          <w:szCs w:val="28"/>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4372D7" w:rsidP="004372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4372D7" w:rsidP="004372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4372D7" w:rsidP="004372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history="1">
        <w:r>
          <w:rPr>
            <w:rStyle w:val="Hyperlink"/>
            <w:rFonts w:ascii="Times New Roman" w:hAnsi="Times New Roman"/>
            <w:sz w:val="28"/>
            <w:szCs w:val="28"/>
          </w:rPr>
          <w:t>статьей 15.5</w:t>
        </w:r>
      </w:hyperlink>
      <w:r>
        <w:rPr>
          <w:rFonts w:ascii="Times New Roman" w:hAnsi="Times New Roman" w:cs="Times New Roman"/>
          <w:sz w:val="28"/>
          <w:szCs w:val="28"/>
        </w:rPr>
        <w:t xml:space="preserve">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в налоговый орган по месту учета.</w:t>
      </w:r>
    </w:p>
    <w:p w:rsidR="004372D7" w:rsidP="004372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4372D7" w:rsidP="004372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4372D7" w:rsidP="004372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п.1 ст.346.23 </w:t>
      </w:r>
      <w:hyperlink r:id="rId5" w:history="1">
        <w:r>
          <w:rPr>
            <w:rStyle w:val="Hyperlink"/>
            <w:rFonts w:ascii="Times New Roman" w:hAnsi="Times New Roman"/>
            <w:sz w:val="28"/>
            <w:szCs w:val="28"/>
          </w:rPr>
          <w:t>налоговые декларации</w:t>
        </w:r>
      </w:hyperlink>
      <w:r>
        <w:rPr>
          <w:rFonts w:ascii="Times New Roman" w:hAnsi="Times New Roman" w:cs="Times New Roman"/>
          <w:sz w:val="28"/>
          <w:szCs w:val="28"/>
        </w:rPr>
        <w:t xml:space="preserve"> по упрощенной системе налогообложения представляются налогоплательщиками-организациями не позднее 31 марта года, следующего за истекшим налоговым периодом.</w:t>
      </w:r>
    </w:p>
    <w:p w:rsidR="004372D7" w:rsidP="004372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hAnsi="Times New Roman"/>
            <w:sz w:val="28"/>
            <w:szCs w:val="28"/>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372D7" w:rsidP="004372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4372D7" w:rsidP="004372D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7" w:anchor="block_605" w:history="1">
        <w:r>
          <w:rPr>
            <w:rStyle w:val="Hyperlink"/>
            <w:rFonts w:ascii="Times New Roman" w:hAnsi="Times New Roman"/>
            <w:sz w:val="28"/>
            <w:szCs w:val="28"/>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4372D7" w:rsidP="004372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Декларация по упрощенной системе налогообложения за 2022 год в МИФНС России №1 по Ханты-Мансийскому автономному округу - Югре своевременно не предоставлена юридическим лицом.</w:t>
      </w:r>
    </w:p>
    <w:p w:rsidR="004372D7" w:rsidP="004372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Pr>
          <w:rFonts w:ascii="Times New Roman" w:hAnsi="Times New Roman"/>
          <w:sz w:val="28"/>
          <w:szCs w:val="28"/>
        </w:rPr>
        <w:t>Выдриной Г.А</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4372D7" w:rsidP="004372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4372D7" w:rsidP="004372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2)подтверждение</w:t>
      </w:r>
      <w:r>
        <w:rPr>
          <w:rFonts w:ascii="Times New Roman" w:eastAsia="Times New Roman" w:hAnsi="Times New Roman" w:cs="Times New Roman"/>
          <w:sz w:val="28"/>
          <w:szCs w:val="28"/>
          <w:lang w:eastAsia="ru-RU"/>
        </w:rPr>
        <w:t xml:space="preserve"> отправки.</w:t>
      </w:r>
    </w:p>
    <w:p w:rsidR="004372D7" w:rsidP="004372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4372D7" w:rsidP="004372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4372D7" w:rsidP="004372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Pr>
          <w:rFonts w:ascii="Times New Roman" w:hAnsi="Times New Roman"/>
          <w:sz w:val="28"/>
          <w:szCs w:val="28"/>
        </w:rPr>
        <w:t>Выдрина Г.А.</w:t>
      </w:r>
      <w:r>
        <w:rPr>
          <w:rFonts w:ascii="Times New Roman" w:eastAsia="Times New Roman" w:hAnsi="Times New Roman" w:cs="Times New Roman"/>
          <w:sz w:val="28"/>
          <w:szCs w:val="28"/>
          <w:lang w:eastAsia="ru-RU"/>
        </w:rPr>
        <w:t xml:space="preserve">, являясь руководителем юридического лица, не принял все зависящие от него меры по соблюдению требований законодательства. </w:t>
      </w:r>
    </w:p>
    <w:p w:rsidR="004372D7" w:rsidP="004372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Pr>
          <w:rFonts w:ascii="Times New Roman" w:hAnsi="Times New Roman"/>
          <w:sz w:val="28"/>
          <w:szCs w:val="28"/>
        </w:rPr>
        <w:t>Выдриной Г.А.</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4372D7" w:rsidP="004372D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4372D7" w:rsidP="004372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4372D7" w:rsidP="004372D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4372D7" w:rsidP="004372D7">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4372D7" w:rsidP="004372D7">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4372D7" w:rsidP="004372D7">
      <w:pPr>
        <w:spacing w:after="0" w:line="240" w:lineRule="auto"/>
        <w:ind w:firstLine="567"/>
        <w:jc w:val="both"/>
        <w:rPr>
          <w:rFonts w:ascii="Times New Roman" w:eastAsia="Times New Roman" w:hAnsi="Times New Roman" w:cs="Times New Roman"/>
          <w:sz w:val="28"/>
          <w:szCs w:val="28"/>
          <w:lang w:eastAsia="ru-RU"/>
        </w:rPr>
      </w:pPr>
    </w:p>
    <w:p w:rsidR="004372D7" w:rsidP="004372D7">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r>
      <w:r>
        <w:rPr>
          <w:rFonts w:ascii="Times New Roman" w:eastAsia="Times New Roman" w:hAnsi="Times New Roman" w:cs="Times New Roman"/>
          <w:snapToGrid w:val="0"/>
          <w:sz w:val="28"/>
          <w:szCs w:val="28"/>
          <w:lang w:eastAsia="ru-RU"/>
        </w:rPr>
        <w:t xml:space="preserve">Признать </w:t>
      </w:r>
      <w:r w:rsidR="00A12E6F">
        <w:rPr>
          <w:b/>
          <w:sz w:val="26"/>
          <w:szCs w:val="26"/>
        </w:rPr>
        <w:t xml:space="preserve">*** </w:t>
      </w:r>
      <w:r w:rsidRPr="004372D7">
        <w:rPr>
          <w:rFonts w:ascii="Times New Roman" w:hAnsi="Times New Roman"/>
          <w:sz w:val="28"/>
          <w:szCs w:val="28"/>
        </w:rPr>
        <w:t>Выдрин</w:t>
      </w:r>
      <w:r>
        <w:rPr>
          <w:rFonts w:ascii="Times New Roman" w:hAnsi="Times New Roman"/>
          <w:sz w:val="28"/>
          <w:szCs w:val="28"/>
        </w:rPr>
        <w:t>у</w:t>
      </w:r>
      <w:r w:rsidRPr="004372D7">
        <w:rPr>
          <w:rFonts w:ascii="Times New Roman" w:hAnsi="Times New Roman"/>
          <w:sz w:val="28"/>
          <w:szCs w:val="28"/>
        </w:rPr>
        <w:t xml:space="preserve"> </w:t>
      </w:r>
      <w:r w:rsidR="00A12E6F">
        <w:rPr>
          <w:b/>
          <w:sz w:val="26"/>
          <w:szCs w:val="26"/>
        </w:rPr>
        <w:t xml:space="preserve">*** </w:t>
      </w:r>
      <w:r>
        <w:rPr>
          <w:rFonts w:ascii="Times New Roman" w:eastAsia="Times New Roman" w:hAnsi="Times New Roman" w:cs="Times New Roman"/>
          <w:snapToGrid w:val="0"/>
          <w:color w:val="000000"/>
          <w:sz w:val="28"/>
          <w:szCs w:val="28"/>
          <w:lang w:eastAsia="ru-RU"/>
        </w:rPr>
        <w:t xml:space="preserve">виновной в совершении административного правонарушения, предусмотренного ст.15.5 КоАП РФ, и назначить ей наказание в виде предупреждения. </w:t>
      </w:r>
    </w:p>
    <w:p w:rsidR="004372D7" w:rsidP="004372D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4372D7" w:rsidP="004372D7">
      <w:pPr>
        <w:spacing w:after="0" w:line="240" w:lineRule="auto"/>
        <w:jc w:val="both"/>
        <w:rPr>
          <w:rFonts w:ascii="Times New Roman" w:eastAsia="Times New Roman" w:hAnsi="Times New Roman" w:cs="Times New Roman"/>
          <w:sz w:val="28"/>
          <w:szCs w:val="28"/>
          <w:lang w:eastAsia="ru-RU"/>
        </w:rPr>
      </w:pPr>
    </w:p>
    <w:p w:rsidR="004372D7" w:rsidP="004372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4372D7" w:rsidP="004372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4372D7" w:rsidP="004372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4372D7" w:rsidP="004372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4372D7" w:rsidP="004372D7">
      <w:pPr>
        <w:spacing w:after="0" w:line="240" w:lineRule="auto"/>
        <w:jc w:val="both"/>
        <w:rPr>
          <w:rFonts w:ascii="Times New Roman" w:eastAsia="Times New Roman" w:hAnsi="Times New Roman" w:cs="Times New Roman"/>
          <w:sz w:val="28"/>
          <w:szCs w:val="28"/>
          <w:lang w:eastAsia="ru-RU"/>
        </w:rPr>
      </w:pPr>
    </w:p>
    <w:p w:rsidR="004372D7" w:rsidP="004372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4372D7" w:rsidP="004372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4372D7" w:rsidP="004372D7"/>
    <w:p w:rsidR="00ED15A6"/>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ED"/>
    <w:rsid w:val="004372D7"/>
    <w:rsid w:val="00A12E6F"/>
    <w:rsid w:val="00BB12ED"/>
    <w:rsid w:val="00ED15A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1ABFC1A9-27DB-4CD8-9FB0-ED125A80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2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2D7"/>
    <w:rPr>
      <w:color w:val="0000FF"/>
      <w:u w:val="single"/>
    </w:rPr>
  </w:style>
  <w:style w:type="paragraph" w:styleId="BodyText">
    <w:name w:val="Body Text"/>
    <w:basedOn w:val="Normal"/>
    <w:link w:val="a"/>
    <w:semiHidden/>
    <w:unhideWhenUsed/>
    <w:rsid w:val="004372D7"/>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4372D7"/>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semiHidden/>
    <w:unhideWhenUsed/>
    <w:rsid w:val="004372D7"/>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437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155" TargetMode="External" /><Relationship Id="rId5" Type="http://schemas.openxmlformats.org/officeDocument/2006/relationships/hyperlink" Target="garantF1://70005942.1000" TargetMode="External" /><Relationship Id="rId6" Type="http://schemas.openxmlformats.org/officeDocument/2006/relationships/hyperlink" Target="garantF1://12025267.24" TargetMode="External" /><Relationship Id="rId7" Type="http://schemas.openxmlformats.org/officeDocument/2006/relationships/hyperlink" Target="http://base.garant.ru/70103036/2/"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